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BD" w:rsidRDefault="00546EBD" w:rsidP="00546EBD">
      <w:pPr>
        <w:pStyle w:val="1"/>
        <w:spacing w:before="0" w:line="360" w:lineRule="exact"/>
        <w:ind w:left="1080"/>
        <w:jc w:val="center"/>
        <w:rPr>
          <w:rFonts w:ascii="Times New Roman" w:hAnsi="Times New Roman"/>
          <w:color w:val="auto"/>
        </w:rPr>
      </w:pPr>
      <w:r w:rsidRPr="00142781">
        <w:rPr>
          <w:rFonts w:ascii="Times New Roman" w:hAnsi="Times New Roman"/>
          <w:color w:val="auto"/>
        </w:rPr>
        <w:t>Условия участия в конкурсе</w:t>
      </w:r>
    </w:p>
    <w:p w:rsidR="00546EBD" w:rsidRPr="00B10358" w:rsidRDefault="00546EBD" w:rsidP="00546EBD">
      <w:pPr>
        <w:ind w:left="360"/>
      </w:pPr>
    </w:p>
    <w:p w:rsidR="00546EBD" w:rsidRPr="00142781" w:rsidRDefault="00546EBD" w:rsidP="00546EBD">
      <w:pPr>
        <w:spacing w:line="360" w:lineRule="exact"/>
        <w:ind w:firstLine="720"/>
        <w:jc w:val="both"/>
        <w:rPr>
          <w:szCs w:val="28"/>
        </w:rPr>
      </w:pPr>
      <w:bookmarkStart w:id="0" w:name="sub_61"/>
      <w:r>
        <w:rPr>
          <w:szCs w:val="28"/>
        </w:rPr>
        <w:t xml:space="preserve">1. </w:t>
      </w:r>
      <w:r w:rsidRPr="00142781">
        <w:rPr>
          <w:szCs w:val="28"/>
        </w:rPr>
        <w:t>Для участия в конкурсе программ (проектов) на получение грантов из бюджета Чайковского муниципального района соискатель представляет следующую конкурсную документацию:</w:t>
      </w:r>
    </w:p>
    <w:bookmarkEnd w:id="0"/>
    <w:p w:rsidR="00546EBD" w:rsidRPr="00142781" w:rsidRDefault="00546EBD" w:rsidP="00546EBD">
      <w:pPr>
        <w:spacing w:line="360" w:lineRule="exact"/>
        <w:ind w:firstLine="720"/>
        <w:jc w:val="both"/>
        <w:rPr>
          <w:szCs w:val="28"/>
        </w:rPr>
      </w:pPr>
      <w:r w:rsidRPr="00142781">
        <w:rPr>
          <w:szCs w:val="28"/>
        </w:rPr>
        <w:t>- заявление установленной формы на печатном и электронном носителях (</w:t>
      </w:r>
      <w:hyperlink w:anchor="sub_21010" w:history="1">
        <w:r w:rsidRPr="00142781">
          <w:rPr>
            <w:rStyle w:val="a6"/>
            <w:szCs w:val="28"/>
          </w:rPr>
          <w:t>приложение 1</w:t>
        </w:r>
      </w:hyperlink>
      <w:r w:rsidRPr="00142781">
        <w:rPr>
          <w:szCs w:val="28"/>
        </w:rPr>
        <w:t xml:space="preserve"> к Порядку);</w:t>
      </w:r>
    </w:p>
    <w:p w:rsidR="00546EBD" w:rsidRPr="00142781" w:rsidRDefault="00546EBD" w:rsidP="00546EBD">
      <w:pPr>
        <w:spacing w:line="360" w:lineRule="exact"/>
        <w:ind w:firstLine="720"/>
        <w:jc w:val="both"/>
        <w:rPr>
          <w:szCs w:val="28"/>
        </w:rPr>
      </w:pPr>
      <w:r w:rsidRPr="00142781">
        <w:rPr>
          <w:szCs w:val="28"/>
        </w:rPr>
        <w:t>- программу (проект) на печатном и электронном носителях по установленной форме;</w:t>
      </w:r>
    </w:p>
    <w:p w:rsidR="00546EBD" w:rsidRPr="00142781" w:rsidRDefault="00546EBD" w:rsidP="00546EBD">
      <w:pPr>
        <w:spacing w:line="360" w:lineRule="exact"/>
        <w:ind w:firstLine="720"/>
        <w:jc w:val="both"/>
        <w:rPr>
          <w:szCs w:val="28"/>
        </w:rPr>
      </w:pPr>
      <w:r w:rsidRPr="00142781">
        <w:rPr>
          <w:szCs w:val="28"/>
        </w:rPr>
        <w:t>- 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546EBD" w:rsidRPr="00142781" w:rsidRDefault="00546EBD" w:rsidP="00546EBD">
      <w:pPr>
        <w:spacing w:line="360" w:lineRule="exact"/>
        <w:ind w:firstLine="720"/>
        <w:jc w:val="both"/>
        <w:rPr>
          <w:szCs w:val="28"/>
        </w:rPr>
      </w:pPr>
      <w:r w:rsidRPr="00142781">
        <w:rPr>
          <w:szCs w:val="28"/>
        </w:rPr>
        <w:t>- копию учредительных документов заявителя;</w:t>
      </w:r>
    </w:p>
    <w:p w:rsidR="00546EBD" w:rsidRPr="00142781" w:rsidRDefault="006A0254" w:rsidP="00546EBD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46EBD" w:rsidRPr="00142781">
        <w:rPr>
          <w:szCs w:val="28"/>
        </w:rPr>
        <w:t>копию отчетности, представленной заявителем в Министерство юстиции Российской Федерации (его территориальный орган) за предыдущий отчетный год.</w:t>
      </w:r>
    </w:p>
    <w:p w:rsidR="00546EBD" w:rsidRPr="00142781" w:rsidRDefault="00546EBD" w:rsidP="00546EBD">
      <w:pPr>
        <w:spacing w:line="360" w:lineRule="exact"/>
        <w:ind w:firstLine="720"/>
        <w:jc w:val="both"/>
        <w:rPr>
          <w:szCs w:val="28"/>
        </w:rPr>
      </w:pPr>
      <w:bookmarkStart w:id="1" w:name="sub_62"/>
      <w:r w:rsidRPr="00142781">
        <w:rPr>
          <w:szCs w:val="28"/>
        </w:rPr>
        <w:t>- смету на реализацию программы (проекта) по мероприятию в соответствии с Приложением 3 к Порядку предоставления грантов.</w:t>
      </w:r>
    </w:p>
    <w:p w:rsidR="00546EBD" w:rsidRPr="00142781" w:rsidRDefault="00546EBD" w:rsidP="00546EBD">
      <w:pPr>
        <w:spacing w:line="360" w:lineRule="exact"/>
        <w:ind w:firstLine="720"/>
        <w:jc w:val="both"/>
        <w:rPr>
          <w:szCs w:val="28"/>
        </w:rPr>
      </w:pPr>
      <w:bookmarkStart w:id="2" w:name="sub_63"/>
      <w:bookmarkEnd w:id="1"/>
      <w:r>
        <w:rPr>
          <w:szCs w:val="28"/>
        </w:rPr>
        <w:t xml:space="preserve">2. </w:t>
      </w:r>
      <w:r w:rsidRPr="00142781">
        <w:rPr>
          <w:szCs w:val="28"/>
        </w:rPr>
        <w:t xml:space="preserve">Кроме документов, указанных в </w:t>
      </w:r>
      <w:hyperlink w:anchor="sub_61" w:history="1">
        <w:r w:rsidRPr="00142781">
          <w:rPr>
            <w:rStyle w:val="a6"/>
            <w:szCs w:val="28"/>
          </w:rPr>
          <w:t>пункте</w:t>
        </w:r>
      </w:hyperlink>
      <w:r>
        <w:rPr>
          <w:szCs w:val="28"/>
        </w:rPr>
        <w:t xml:space="preserve"> 1</w:t>
      </w:r>
      <w:r w:rsidRPr="00142781">
        <w:rPr>
          <w:szCs w:val="28"/>
        </w:rPr>
        <w:t>, соискатель при необходимости по своему усмотрению представляет дополнительные документы и материалы о деятельности организации, в том числе информацию о ранее реализованных программах (проектах).</w:t>
      </w:r>
    </w:p>
    <w:bookmarkEnd w:id="2"/>
    <w:p w:rsidR="00546EBD" w:rsidRDefault="00546EBD" w:rsidP="00546EBD">
      <w:pPr>
        <w:spacing w:line="360" w:lineRule="exact"/>
        <w:ind w:firstLine="720"/>
        <w:jc w:val="both"/>
        <w:rPr>
          <w:szCs w:val="28"/>
        </w:rPr>
      </w:pPr>
      <w:r w:rsidRPr="00142781">
        <w:rPr>
          <w:szCs w:val="28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333C3B" w:rsidRDefault="00333C3B" w:rsidP="00546EBD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3.</w:t>
      </w:r>
      <w:r w:rsidRPr="00333C3B">
        <w:rPr>
          <w:bCs/>
          <w:szCs w:val="28"/>
        </w:rPr>
        <w:t xml:space="preserve"> </w:t>
      </w:r>
      <w:r>
        <w:rPr>
          <w:bCs/>
          <w:szCs w:val="28"/>
        </w:rPr>
        <w:t>При отсутствии полного пакета конкурсной документации  уполномоченный орган в лице сектора социального развития администрации Чайковского муниципального района   вправе отказать  заявителю в участии в конкурсе.</w:t>
      </w:r>
    </w:p>
    <w:p w:rsidR="001C6763" w:rsidRDefault="001C6763"/>
    <w:p w:rsidR="00546EBD" w:rsidRDefault="00546EBD" w:rsidP="00546EBD">
      <w:pPr>
        <w:pStyle w:val="1"/>
        <w:spacing w:before="0" w:line="360" w:lineRule="exact"/>
        <w:ind w:left="1080"/>
        <w:rPr>
          <w:rFonts w:ascii="Times New Roman" w:hAnsi="Times New Roman"/>
          <w:color w:val="auto"/>
        </w:rPr>
      </w:pPr>
      <w:bookmarkStart w:id="3" w:name="sub_207"/>
      <w:r w:rsidRPr="00142781">
        <w:rPr>
          <w:rFonts w:ascii="Times New Roman" w:hAnsi="Times New Roman"/>
          <w:color w:val="auto"/>
        </w:rPr>
        <w:t xml:space="preserve">Предоставление и использование грантов </w:t>
      </w:r>
    </w:p>
    <w:p w:rsidR="00546EBD" w:rsidRPr="00B10358" w:rsidRDefault="00546EBD" w:rsidP="00546EBD">
      <w:pPr>
        <w:ind w:left="360"/>
      </w:pPr>
    </w:p>
    <w:bookmarkEnd w:id="3"/>
    <w:p w:rsidR="00BE6AEF" w:rsidRPr="00E75D37" w:rsidRDefault="00BE6AEF" w:rsidP="00BE6AEF">
      <w:pPr>
        <w:pStyle w:val="ConsPlusNormal"/>
        <w:ind w:firstLine="720"/>
        <w:jc w:val="both"/>
      </w:pPr>
      <w:r w:rsidRPr="00E75D37">
        <w:t xml:space="preserve">За счет предоставленных грантов социально ориентированные некоммерческие организации вправе осуществлять в соответствии с программами (проектами) по направлениям, указанным в разделе </w:t>
      </w:r>
      <w:r w:rsidRPr="00E75D37">
        <w:rPr>
          <w:lang w:val="en-US"/>
        </w:rPr>
        <w:t>IV</w:t>
      </w:r>
      <w:r w:rsidRPr="00E75D37">
        <w:t xml:space="preserve"> Порядка</w:t>
      </w:r>
      <w:r w:rsidRPr="00BE6AEF">
        <w:t xml:space="preserve"> </w:t>
      </w:r>
      <w:r w:rsidRPr="00142781">
        <w:t>предоставления грантов</w:t>
      </w:r>
      <w:r w:rsidRPr="00E75D37">
        <w:t>, следующие расходы:</w:t>
      </w:r>
    </w:p>
    <w:p w:rsidR="00BE6AEF" w:rsidRDefault="00BE6AEF" w:rsidP="00BE6AEF">
      <w:pPr>
        <w:pStyle w:val="ConsPlusNormal"/>
        <w:ind w:firstLine="720"/>
        <w:jc w:val="both"/>
      </w:pPr>
      <w:r>
        <w:t>– информационно-консультационные услуги;</w:t>
      </w:r>
    </w:p>
    <w:p w:rsidR="00BE6AEF" w:rsidRPr="00E75D37" w:rsidRDefault="00796526" w:rsidP="00BE6AEF">
      <w:pPr>
        <w:pStyle w:val="ConsPlusNormal"/>
        <w:ind w:firstLine="720"/>
        <w:jc w:val="both"/>
      </w:pPr>
      <w:r>
        <w:t xml:space="preserve">– </w:t>
      </w:r>
      <w:r w:rsidR="00BE6AEF">
        <w:t>приобретение шаров, материалов для оформления</w:t>
      </w:r>
      <w:r w:rsidR="00BE6AEF" w:rsidRPr="00E75D37">
        <w:t xml:space="preserve"> помещений и площадок</w:t>
      </w:r>
      <w:r w:rsidR="00BE6AEF">
        <w:t xml:space="preserve">, </w:t>
      </w:r>
      <w:r w:rsidR="00BE6AEF" w:rsidRPr="00142781">
        <w:t>услуги по оформлению помещений</w:t>
      </w:r>
      <w:r w:rsidR="00BE6AEF">
        <w:t xml:space="preserve"> и площадок</w:t>
      </w:r>
      <w:r w:rsidR="00BE6AEF" w:rsidRPr="00E75D37">
        <w:t>;</w:t>
      </w:r>
    </w:p>
    <w:p w:rsidR="00BE6AEF" w:rsidRPr="00E75D37" w:rsidRDefault="00BE6AEF" w:rsidP="00BE6AEF">
      <w:pPr>
        <w:pStyle w:val="ConsPlusNormal"/>
        <w:ind w:firstLine="720"/>
        <w:jc w:val="both"/>
      </w:pPr>
      <w:r w:rsidRPr="00E75D37">
        <w:lastRenderedPageBreak/>
        <w:t>– приобретение  цветов  (букетов) для вручения;</w:t>
      </w:r>
    </w:p>
    <w:p w:rsidR="00BE6AEF" w:rsidRPr="00E75D37" w:rsidRDefault="00BE6AEF" w:rsidP="00BE6AEF">
      <w:pPr>
        <w:pStyle w:val="ConsPlusNormal"/>
        <w:ind w:firstLine="720"/>
        <w:jc w:val="both"/>
      </w:pPr>
      <w:r w:rsidRPr="00E75D37">
        <w:t>– приобретение продуктов питания</w:t>
      </w:r>
      <w:r>
        <w:t>, готовой продукции</w:t>
      </w:r>
      <w:r w:rsidRPr="00E75D37">
        <w:t>, буфетное обслуживание</w:t>
      </w:r>
      <w:r>
        <w:t>, услуги по организации питания</w:t>
      </w:r>
      <w:r w:rsidRPr="00E75D37">
        <w:t>;</w:t>
      </w:r>
    </w:p>
    <w:p w:rsidR="00BE6AEF" w:rsidRPr="00E75D37" w:rsidRDefault="00BE6AEF" w:rsidP="00BE6AEF">
      <w:pPr>
        <w:pStyle w:val="ConsPlusNormal"/>
        <w:ind w:firstLine="720"/>
        <w:jc w:val="both"/>
      </w:pPr>
      <w:r w:rsidRPr="00E75D37">
        <w:t>–  услуги по музыкальному  и техническому сопровождению;</w:t>
      </w:r>
    </w:p>
    <w:p w:rsidR="00BE6AEF" w:rsidRPr="00E75D37" w:rsidRDefault="00BE6AEF" w:rsidP="00BE6AEF">
      <w:pPr>
        <w:pStyle w:val="ConsPlusNormal"/>
        <w:ind w:firstLine="720"/>
        <w:jc w:val="both"/>
      </w:pPr>
      <w:r w:rsidRPr="00E75D37">
        <w:t xml:space="preserve">– </w:t>
      </w:r>
      <w:r>
        <w:t xml:space="preserve"> </w:t>
      </w:r>
      <w:r w:rsidRPr="00E75D37">
        <w:t>приобретение канцелярских товаров, альбомной продукции;</w:t>
      </w:r>
    </w:p>
    <w:p w:rsidR="00BE6AEF" w:rsidRPr="00E75D37" w:rsidRDefault="00BE6AEF" w:rsidP="00BE6AEF">
      <w:pPr>
        <w:pStyle w:val="ConsPlusNormal"/>
        <w:ind w:firstLine="720"/>
        <w:jc w:val="both"/>
      </w:pPr>
      <w:proofErr w:type="gramStart"/>
      <w:r w:rsidRPr="00E75D37">
        <w:t>–</w:t>
      </w:r>
      <w:r w:rsidR="006A0254">
        <w:t xml:space="preserve"> </w:t>
      </w:r>
      <w:r w:rsidRPr="00E75D37">
        <w:t>приобретение призов (дипломы, благодарственные письма, сертификаты, грамоты медали, кубки, наклейки с надписями на кубки, ленты и т.п.), подарков, сувенирной продукции для участников, победителей   мероприятий;</w:t>
      </w:r>
      <w:proofErr w:type="gramEnd"/>
    </w:p>
    <w:p w:rsidR="00BE6AEF" w:rsidRPr="00E75D37" w:rsidRDefault="00BE6AEF" w:rsidP="00BE6AEF">
      <w:pPr>
        <w:pStyle w:val="ConsPlusNormal"/>
        <w:ind w:firstLine="720"/>
        <w:jc w:val="both"/>
      </w:pPr>
      <w:r w:rsidRPr="00E75D37">
        <w:t>– проведение фот</w:t>
      </w:r>
      <w:proofErr w:type="gramStart"/>
      <w:r w:rsidRPr="00E75D37">
        <w:t>о-</w:t>
      </w:r>
      <w:proofErr w:type="gramEnd"/>
      <w:r w:rsidRPr="00E75D37">
        <w:t xml:space="preserve"> видеосъемки, приобретение (изготовление) фотографий;</w:t>
      </w:r>
    </w:p>
    <w:p w:rsidR="00BE6AEF" w:rsidRPr="00E75D37" w:rsidRDefault="00BE6AEF" w:rsidP="00BE6AEF">
      <w:pPr>
        <w:pStyle w:val="ConsPlusNormal"/>
        <w:ind w:firstLine="720"/>
        <w:jc w:val="both"/>
      </w:pPr>
      <w:proofErr w:type="gramStart"/>
      <w:r w:rsidRPr="00E75D37">
        <w:t>– приобретение (изготовление) издательской продукции (брошюры, буклеты, блокноты и т.п.),</w:t>
      </w:r>
      <w:r>
        <w:t xml:space="preserve"> фотоматериалов, </w:t>
      </w:r>
      <w:r w:rsidRPr="00E75D37">
        <w:t xml:space="preserve"> стендов;</w:t>
      </w:r>
      <w:proofErr w:type="gramEnd"/>
    </w:p>
    <w:p w:rsidR="00BE6AEF" w:rsidRPr="00E75D37" w:rsidRDefault="00BE6AEF" w:rsidP="00BE6AEF">
      <w:pPr>
        <w:pStyle w:val="ConsPlusNormal"/>
        <w:ind w:firstLine="720"/>
        <w:jc w:val="both"/>
      </w:pPr>
      <w:r w:rsidRPr="00E75D37">
        <w:t xml:space="preserve">–  </w:t>
      </w:r>
      <w:r>
        <w:t xml:space="preserve">экскурсионные услуги, </w:t>
      </w:r>
      <w:r w:rsidRPr="00E75D37">
        <w:t>экскурсионное обслуживание;</w:t>
      </w:r>
    </w:p>
    <w:p w:rsidR="00BE6AEF" w:rsidRPr="00E75D37" w:rsidRDefault="00BE6AEF" w:rsidP="00BE6AEF">
      <w:pPr>
        <w:pStyle w:val="ConsPlusNormal"/>
        <w:ind w:firstLine="720"/>
        <w:jc w:val="both"/>
      </w:pPr>
      <w:r w:rsidRPr="00E75D37">
        <w:t xml:space="preserve">– </w:t>
      </w:r>
      <w:r>
        <w:t xml:space="preserve"> </w:t>
      </w:r>
      <w:r w:rsidRPr="00E75D37">
        <w:t>временное размещение</w:t>
      </w:r>
      <w:r>
        <w:t xml:space="preserve"> и</w:t>
      </w:r>
      <w:r w:rsidRPr="00E75D37">
        <w:t xml:space="preserve"> проживание, аренд</w:t>
      </w:r>
      <w:r>
        <w:t>ная плата</w:t>
      </w:r>
      <w:r w:rsidRPr="00E75D37">
        <w:t>;</w:t>
      </w:r>
    </w:p>
    <w:p w:rsidR="00BE6AEF" w:rsidRDefault="00BE6AEF" w:rsidP="00BE6AEF">
      <w:pPr>
        <w:pStyle w:val="ConsPlusNormal"/>
        <w:ind w:firstLine="720"/>
        <w:jc w:val="both"/>
      </w:pPr>
      <w:r w:rsidRPr="00E75D37">
        <w:t>–</w:t>
      </w:r>
      <w:r>
        <w:t xml:space="preserve">  транспортные услуги, транспортное обслуживание;</w:t>
      </w:r>
    </w:p>
    <w:p w:rsidR="00BE6AEF" w:rsidRDefault="00BE6AEF" w:rsidP="00BE6AEF">
      <w:pPr>
        <w:pStyle w:val="ConsPlusNormal"/>
        <w:ind w:firstLine="720"/>
        <w:jc w:val="both"/>
      </w:pPr>
      <w:r>
        <w:t>– содержание и техническое обслуживание помещений;</w:t>
      </w:r>
    </w:p>
    <w:p w:rsidR="00BE6AEF" w:rsidRDefault="00BE6AEF" w:rsidP="00BE6AEF">
      <w:pPr>
        <w:pStyle w:val="ConsPlusNormal"/>
        <w:ind w:firstLine="720"/>
        <w:jc w:val="both"/>
      </w:pPr>
      <w:r>
        <w:t>– содержание и текущий ремонт нежилого помещения жилого фонда;</w:t>
      </w:r>
    </w:p>
    <w:p w:rsidR="00BE6AEF" w:rsidRDefault="00BE6AEF" w:rsidP="00BE6AEF">
      <w:pPr>
        <w:pStyle w:val="ConsPlusNormal"/>
        <w:ind w:firstLine="720"/>
        <w:jc w:val="both"/>
      </w:pPr>
      <w:r>
        <w:t>–  содержание управляющей компании;</w:t>
      </w:r>
    </w:p>
    <w:p w:rsidR="00BE6AEF" w:rsidRDefault="00BE6AEF" w:rsidP="00BE6AEF">
      <w:pPr>
        <w:spacing w:line="360" w:lineRule="exact"/>
        <w:ind w:firstLine="720"/>
        <w:jc w:val="both"/>
        <w:rPr>
          <w:szCs w:val="28"/>
        </w:rPr>
      </w:pPr>
      <w:r>
        <w:t>– коммунальные услуги</w:t>
      </w:r>
    </w:p>
    <w:p w:rsidR="00546EBD" w:rsidRPr="00142781" w:rsidRDefault="00546EBD" w:rsidP="00546EBD">
      <w:pPr>
        <w:spacing w:line="360" w:lineRule="exact"/>
        <w:ind w:firstLine="720"/>
        <w:jc w:val="both"/>
        <w:rPr>
          <w:szCs w:val="28"/>
        </w:rPr>
      </w:pPr>
      <w:r w:rsidRPr="00142781">
        <w:rPr>
          <w:szCs w:val="28"/>
        </w:rPr>
        <w:t>За счет предоставленных грантов социально ориентированным некоммерческим организациям запрещается осуществлять следующие расходы:</w:t>
      </w:r>
    </w:p>
    <w:p w:rsidR="00546EBD" w:rsidRPr="00142781" w:rsidRDefault="00546EBD" w:rsidP="00546EBD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142781">
        <w:rPr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546EBD" w:rsidRPr="00142781" w:rsidRDefault="00546EBD" w:rsidP="00546EBD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142781">
        <w:rPr>
          <w:szCs w:val="28"/>
        </w:rPr>
        <w:t>расходы, связанные с осуществлением деятельности, напрямую не связанной с программами (проектами);</w:t>
      </w:r>
    </w:p>
    <w:p w:rsidR="00546EBD" w:rsidRPr="00142781" w:rsidRDefault="00546EBD" w:rsidP="00546EBD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142781">
        <w:rPr>
          <w:szCs w:val="28"/>
        </w:rPr>
        <w:t>расходы на поддержку политических партий и кампаний;</w:t>
      </w:r>
    </w:p>
    <w:p w:rsidR="00546EBD" w:rsidRPr="00142781" w:rsidRDefault="00546EBD" w:rsidP="00546EBD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142781">
        <w:rPr>
          <w:szCs w:val="28"/>
        </w:rPr>
        <w:t>расходы на проведение митингов, демонстраций, пикетирований;</w:t>
      </w:r>
    </w:p>
    <w:p w:rsidR="00546EBD" w:rsidRPr="00142781" w:rsidRDefault="00546EBD" w:rsidP="00546EBD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142781">
        <w:rPr>
          <w:szCs w:val="28"/>
        </w:rPr>
        <w:t>расходы на фундаментальные научные исследования;</w:t>
      </w:r>
    </w:p>
    <w:p w:rsidR="00546EBD" w:rsidRPr="00142781" w:rsidRDefault="00546EBD" w:rsidP="00546EBD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142781">
        <w:rPr>
          <w:szCs w:val="28"/>
        </w:rPr>
        <w:t>расходы на приобретение алкогольных напитков и табачной продукции;</w:t>
      </w:r>
    </w:p>
    <w:p w:rsidR="00546EBD" w:rsidRPr="00142781" w:rsidRDefault="00546EBD" w:rsidP="00546EBD">
      <w:pPr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142781">
        <w:rPr>
          <w:szCs w:val="28"/>
        </w:rPr>
        <w:t>уплата штрафов.</w:t>
      </w:r>
    </w:p>
    <w:p w:rsidR="00546EBD" w:rsidRDefault="00546EBD"/>
    <w:sectPr w:rsidR="00546EBD" w:rsidSect="001C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E25AC"/>
    <w:multiLevelType w:val="hybridMultilevel"/>
    <w:tmpl w:val="80442D3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546EBD"/>
    <w:rsid w:val="000F38A0"/>
    <w:rsid w:val="0017532E"/>
    <w:rsid w:val="001C6763"/>
    <w:rsid w:val="00333C3B"/>
    <w:rsid w:val="004346A5"/>
    <w:rsid w:val="00546EBD"/>
    <w:rsid w:val="006A0254"/>
    <w:rsid w:val="00791D46"/>
    <w:rsid w:val="00796526"/>
    <w:rsid w:val="0094749C"/>
    <w:rsid w:val="00BE6AEF"/>
    <w:rsid w:val="00DC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BD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546EB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74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474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94749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46EBD"/>
    <w:rPr>
      <w:rFonts w:ascii="Cambria" w:hAnsi="Cambria"/>
      <w:b/>
      <w:bCs/>
      <w:color w:val="365F91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546EBD"/>
    <w:rPr>
      <w:rFonts w:cs="Times New Roman"/>
      <w:color w:val="106BBE"/>
    </w:rPr>
  </w:style>
  <w:style w:type="paragraph" w:customStyle="1" w:styleId="ConsPlusNormal">
    <w:name w:val="ConsPlusNormal"/>
    <w:rsid w:val="00BE6AE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558</Words>
  <Characters>3183</Characters>
  <Application>Microsoft Office Word</Application>
  <DocSecurity>0</DocSecurity>
  <Lines>26</Lines>
  <Paragraphs>7</Paragraphs>
  <ScaleCrop>false</ScaleCrop>
  <Company>Администрация Чайковского муниципального района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Tbelova</dc:creator>
  <cp:keywords/>
  <dc:description/>
  <cp:lastModifiedBy>shirokova</cp:lastModifiedBy>
  <cp:revision>7</cp:revision>
  <dcterms:created xsi:type="dcterms:W3CDTF">2016-02-12T04:57:00Z</dcterms:created>
  <dcterms:modified xsi:type="dcterms:W3CDTF">2017-01-19T09:23:00Z</dcterms:modified>
</cp:coreProperties>
</file>